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A1" w:rsidRPr="00A548C2" w:rsidRDefault="00C94FBE" w:rsidP="006F177F">
      <w:pPr>
        <w:tabs>
          <w:tab w:val="left" w:pos="14175"/>
        </w:tabs>
      </w:pPr>
      <w:bookmarkStart w:id="0" w:name="_GoBack"/>
      <w:r w:rsidRPr="00C94FBE">
        <w:rPr>
          <w:noProof/>
        </w:rPr>
        <w:drawing>
          <wp:inline distT="0" distB="0" distL="0" distR="0">
            <wp:extent cx="9258300" cy="6838950"/>
            <wp:effectExtent l="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BD74A1" w:rsidRPr="00A548C2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4E8" w:rsidRDefault="006C44E8" w:rsidP="00D04C2E">
      <w:pPr>
        <w:spacing w:after="0" w:line="240" w:lineRule="auto"/>
      </w:pPr>
      <w:r>
        <w:separator/>
      </w:r>
    </w:p>
  </w:endnote>
  <w:endnote w:type="continuationSeparator" w:id="0">
    <w:p w:rsidR="006C44E8" w:rsidRDefault="006C44E8" w:rsidP="00D0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4E8" w:rsidRDefault="006C44E8" w:rsidP="00D04C2E">
      <w:pPr>
        <w:spacing w:after="0" w:line="240" w:lineRule="auto"/>
      </w:pPr>
      <w:r>
        <w:separator/>
      </w:r>
    </w:p>
  </w:footnote>
  <w:footnote w:type="continuationSeparator" w:id="0">
    <w:p w:rsidR="006C44E8" w:rsidRDefault="006C44E8" w:rsidP="00D04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20655"/>
    <w:rsid w:val="00056496"/>
    <w:rsid w:val="00057868"/>
    <w:rsid w:val="00077FC8"/>
    <w:rsid w:val="000812BB"/>
    <w:rsid w:val="000C65FC"/>
    <w:rsid w:val="000D13B6"/>
    <w:rsid w:val="000E4F1C"/>
    <w:rsid w:val="00190681"/>
    <w:rsid w:val="001D688D"/>
    <w:rsid w:val="001E2DE7"/>
    <w:rsid w:val="00210A91"/>
    <w:rsid w:val="00223165"/>
    <w:rsid w:val="002345B5"/>
    <w:rsid w:val="00241190"/>
    <w:rsid w:val="00263AB4"/>
    <w:rsid w:val="002850AC"/>
    <w:rsid w:val="002976F3"/>
    <w:rsid w:val="002A17CE"/>
    <w:rsid w:val="002C5492"/>
    <w:rsid w:val="002C6A21"/>
    <w:rsid w:val="002E42A7"/>
    <w:rsid w:val="00310469"/>
    <w:rsid w:val="003340AA"/>
    <w:rsid w:val="00353BBF"/>
    <w:rsid w:val="00361EFC"/>
    <w:rsid w:val="00366D77"/>
    <w:rsid w:val="00377E4C"/>
    <w:rsid w:val="003A001A"/>
    <w:rsid w:val="003A1FF1"/>
    <w:rsid w:val="003E376E"/>
    <w:rsid w:val="0040479C"/>
    <w:rsid w:val="00405529"/>
    <w:rsid w:val="0044007D"/>
    <w:rsid w:val="00457D5D"/>
    <w:rsid w:val="00472D30"/>
    <w:rsid w:val="00480FF9"/>
    <w:rsid w:val="004C69BE"/>
    <w:rsid w:val="004D5AE2"/>
    <w:rsid w:val="005036F2"/>
    <w:rsid w:val="00546243"/>
    <w:rsid w:val="00570A98"/>
    <w:rsid w:val="005F18BB"/>
    <w:rsid w:val="00627418"/>
    <w:rsid w:val="006408CE"/>
    <w:rsid w:val="0065456C"/>
    <w:rsid w:val="0069532B"/>
    <w:rsid w:val="006C44E8"/>
    <w:rsid w:val="006D7289"/>
    <w:rsid w:val="006F177F"/>
    <w:rsid w:val="006F4D81"/>
    <w:rsid w:val="00703829"/>
    <w:rsid w:val="00707783"/>
    <w:rsid w:val="00723F40"/>
    <w:rsid w:val="0074108B"/>
    <w:rsid w:val="007505E6"/>
    <w:rsid w:val="00760D2A"/>
    <w:rsid w:val="007C06DB"/>
    <w:rsid w:val="00804CDB"/>
    <w:rsid w:val="00805B5C"/>
    <w:rsid w:val="00850972"/>
    <w:rsid w:val="00864DF2"/>
    <w:rsid w:val="008761FE"/>
    <w:rsid w:val="008A06F2"/>
    <w:rsid w:val="008A2A7B"/>
    <w:rsid w:val="00903F45"/>
    <w:rsid w:val="009257F3"/>
    <w:rsid w:val="0094643C"/>
    <w:rsid w:val="00994B28"/>
    <w:rsid w:val="009A4EAB"/>
    <w:rsid w:val="009E5FEA"/>
    <w:rsid w:val="00A2430A"/>
    <w:rsid w:val="00A548C2"/>
    <w:rsid w:val="00A55256"/>
    <w:rsid w:val="00A8381D"/>
    <w:rsid w:val="00A91D24"/>
    <w:rsid w:val="00AA437B"/>
    <w:rsid w:val="00AB1E01"/>
    <w:rsid w:val="00AC63E6"/>
    <w:rsid w:val="00B1121D"/>
    <w:rsid w:val="00B3296F"/>
    <w:rsid w:val="00B4334D"/>
    <w:rsid w:val="00B470E4"/>
    <w:rsid w:val="00BB2D84"/>
    <w:rsid w:val="00BD4528"/>
    <w:rsid w:val="00BD74A1"/>
    <w:rsid w:val="00BE155F"/>
    <w:rsid w:val="00C23028"/>
    <w:rsid w:val="00C35FD0"/>
    <w:rsid w:val="00C4100A"/>
    <w:rsid w:val="00C93543"/>
    <w:rsid w:val="00C94FBE"/>
    <w:rsid w:val="00CA066E"/>
    <w:rsid w:val="00CA13E1"/>
    <w:rsid w:val="00CA67A0"/>
    <w:rsid w:val="00CF631F"/>
    <w:rsid w:val="00D04C2E"/>
    <w:rsid w:val="00D32FE8"/>
    <w:rsid w:val="00D502A3"/>
    <w:rsid w:val="00D81088"/>
    <w:rsid w:val="00DC7F34"/>
    <w:rsid w:val="00DE066A"/>
    <w:rsid w:val="00E14F6C"/>
    <w:rsid w:val="00E372F2"/>
    <w:rsid w:val="00E6725F"/>
    <w:rsid w:val="00E97A18"/>
    <w:rsid w:val="00EC3F73"/>
    <w:rsid w:val="00EC6E68"/>
    <w:rsid w:val="00F32327"/>
    <w:rsid w:val="00F62CFD"/>
    <w:rsid w:val="00F73080"/>
    <w:rsid w:val="00F80EBA"/>
    <w:rsid w:val="00F97229"/>
    <w:rsid w:val="00FA25EC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 в УФНС России по Ивановской области и подведомственных налоговых инспекциях за 4 квартал 2022 года</a:t>
            </a:r>
          </a:p>
        </c:rich>
      </c:tx>
      <c:layout>
        <c:manualLayout>
          <c:xMode val="edge"/>
          <c:yMode val="edge"/>
          <c:x val="0.13427531044785421"/>
          <c:y val="2.4249546825642752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57711458907143E-2"/>
          <c:y val="0.11783241579482225"/>
          <c:w val="0.91761457286974935"/>
          <c:h val="0.3273458644967433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649676506484E-3"/>
                  <c:y val="-2.5511664802345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C3-4947-B52A-65ED23320BD2}"/>
                </c:ext>
              </c:extLst>
            </c:dLbl>
            <c:dLbl>
              <c:idx val="1"/>
              <c:layout>
                <c:manualLayout>
                  <c:x val="5.4716308609571952E-3"/>
                  <c:y val="-7.3721404601583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C3-4947-B52A-65ED23320BD2}"/>
                </c:ext>
              </c:extLst>
            </c:dLbl>
            <c:dLbl>
              <c:idx val="2"/>
              <c:layout>
                <c:manualLayout>
                  <c:x val="6.0194636164306618E-3"/>
                  <c:y val="-0.1678889303182506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7C3-4947-B52A-65ED23320BD2}"/>
                </c:ext>
              </c:extLst>
            </c:dLbl>
            <c:dLbl>
              <c:idx val="3"/>
              <c:layout>
                <c:manualLayout>
                  <c:x val="6.4627415400235469E-3"/>
                  <c:y val="-0.147967451143815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C3-4947-B52A-65ED23320BD2}"/>
                </c:ext>
              </c:extLst>
            </c:dLbl>
            <c:dLbl>
              <c:idx val="4"/>
              <c:layout>
                <c:manualLayout>
                  <c:x val="7.9494075586230735E-3"/>
                  <c:y val="-0.10989128448080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7C3-4947-B52A-65ED23320BD2}"/>
                </c:ext>
              </c:extLst>
            </c:dLbl>
            <c:dLbl>
              <c:idx val="5"/>
              <c:layout>
                <c:manualLayout>
                  <c:x val="7.5423133836665501E-3"/>
                  <c:y val="-6.22190540945613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7C3-4947-B52A-65ED23320BD2}"/>
                </c:ext>
              </c:extLst>
            </c:dLbl>
            <c:dLbl>
              <c:idx val="6"/>
              <c:layout>
                <c:manualLayout>
                  <c:x val="7.5533305250424449E-3"/>
                  <c:y val="-8.3818714861199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7C3-4947-B52A-65ED23320BD2}"/>
                </c:ext>
              </c:extLst>
            </c:dLbl>
            <c:dLbl>
              <c:idx val="7"/>
              <c:layout>
                <c:manualLayout>
                  <c:x val="8.4747739865850095E-3"/>
                  <c:y val="-2.3738585601590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7C3-4947-B52A-65ED23320BD2}"/>
                </c:ext>
              </c:extLst>
            </c:dLbl>
            <c:dLbl>
              <c:idx val="8"/>
              <c:layout>
                <c:manualLayout>
                  <c:x val="7.7812341358564751E-3"/>
                  <c:y val="-6.04171693023051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7C3-4947-B52A-65ED23320BD2}"/>
                </c:ext>
              </c:extLst>
            </c:dLbl>
            <c:dLbl>
              <c:idx val="9"/>
              <c:layout>
                <c:manualLayout>
                  <c:x val="7.2393419958307684E-3"/>
                  <c:y val="-0.114843799121210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7C3-4947-B52A-65ED23320BD2}"/>
                </c:ext>
              </c:extLst>
            </c:dLbl>
            <c:dLbl>
              <c:idx val="10"/>
              <c:layout>
                <c:manualLayout>
                  <c:x val="6.2501755181836836E-3"/>
                  <c:y val="-3.24843726010571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7C3-4947-B52A-65ED23320BD2}"/>
                </c:ext>
              </c:extLst>
            </c:dLbl>
            <c:dLbl>
              <c:idx val="11"/>
              <c:layout>
                <c:manualLayout>
                  <c:x val="5.9349988658825093E-3"/>
                  <c:y val="-2.6845495288019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7C3-4947-B52A-65ED23320BD2}"/>
                </c:ext>
              </c:extLst>
            </c:dLbl>
            <c:dLbl>
              <c:idx val="12"/>
              <c:layout>
                <c:manualLayout>
                  <c:x val="3.2569694220321247E-3"/>
                  <c:y val="-2.2460172979770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7C3-4947-B52A-65ED23320BD2}"/>
                </c:ext>
              </c:extLst>
            </c:dLbl>
            <c:dLbl>
              <c:idx val="13"/>
              <c:layout>
                <c:manualLayout>
                  <c:x val="6.5332728470670585E-3"/>
                  <c:y val="-4.5250513602234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7C3-4947-B52A-65ED23320BD2}"/>
                </c:ext>
              </c:extLst>
            </c:dLbl>
            <c:dLbl>
              <c:idx val="14"/>
              <c:layout>
                <c:manualLayout>
                  <c:x val="6.2993206096151576E-3"/>
                  <c:y val="-2.64632728708354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2.8998628257887515E-2"/>
                      <c:h val="2.45218929806476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B7C3-4947-B52A-65ED23320BD2}"/>
                </c:ext>
              </c:extLst>
            </c:dLbl>
            <c:dLbl>
              <c:idx val="15"/>
              <c:layout>
                <c:manualLayout>
                  <c:x val="4.0880075175788212E-3"/>
                  <c:y val="-2.6661402700706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7C3-4947-B52A-65ED23320BD2}"/>
                </c:ext>
              </c:extLst>
            </c:dLbl>
            <c:dLbl>
              <c:idx val="16"/>
              <c:layout>
                <c:manualLayout>
                  <c:x val="5.4869684499314125E-3"/>
                  <c:y val="-9.656453110492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7C3-4947-B52A-65ED23320BD2}"/>
                </c:ext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Лист1!$A$2:$A$18</c:f>
              <c:strCache>
                <c:ptCount val="17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ЮЛ и ИП</c:v>
                </c:pt>
                <c:pt idx="11">
                  <c:v>Информационные ресурсы. Пользование информационными ресурсами</c:v>
                </c:pt>
                <c:pt idx="12">
                  <c:v>Контроль исполнения налогового законодательства ФЛ и ЮЛ</c:v>
                </c:pt>
                <c:pt idx="13">
                  <c:v>Учет налогоплательщиков. Получение и отказ от ИНН</c:v>
                </c:pt>
                <c:pt idx="14">
                  <c:v>Надзор в области организации и проведения азартных игр и лотерей</c:v>
                </c:pt>
                <c:pt idx="15">
                  <c:v>Регистрация ККТ</c:v>
                </c:pt>
                <c:pt idx="16">
                  <c:v>По другим вопросам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29</c:v>
                </c:pt>
                <c:pt idx="1">
                  <c:v>249</c:v>
                </c:pt>
                <c:pt idx="2">
                  <c:v>748</c:v>
                </c:pt>
                <c:pt idx="3">
                  <c:v>642</c:v>
                </c:pt>
                <c:pt idx="4">
                  <c:v>427</c:v>
                </c:pt>
                <c:pt idx="5">
                  <c:v>205</c:v>
                </c:pt>
                <c:pt idx="6">
                  <c:v>311</c:v>
                </c:pt>
                <c:pt idx="7">
                  <c:v>24</c:v>
                </c:pt>
                <c:pt idx="8">
                  <c:v>189</c:v>
                </c:pt>
                <c:pt idx="9">
                  <c:v>483</c:v>
                </c:pt>
                <c:pt idx="10">
                  <c:v>39</c:v>
                </c:pt>
                <c:pt idx="11">
                  <c:v>12</c:v>
                </c:pt>
                <c:pt idx="12">
                  <c:v>11</c:v>
                </c:pt>
                <c:pt idx="13">
                  <c:v>99</c:v>
                </c:pt>
                <c:pt idx="14">
                  <c:v>18</c:v>
                </c:pt>
                <c:pt idx="15">
                  <c:v>17</c:v>
                </c:pt>
                <c:pt idx="16">
                  <c:v>374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B7C3-4947-B52A-65ED23320B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4641792"/>
        <c:axId val="74643328"/>
        <c:axId val="0"/>
      </c:bar3DChart>
      <c:catAx>
        <c:axId val="74641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74643328"/>
        <c:crosses val="autoZero"/>
        <c:auto val="0"/>
        <c:lblAlgn val="ctr"/>
        <c:lblOffset val="100"/>
        <c:noMultiLvlLbl val="0"/>
      </c:catAx>
      <c:valAx>
        <c:axId val="74643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74641792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6347753467575443"/>
          <c:y val="0.81955604938799131"/>
          <c:w val="0.2113095349247352"/>
          <c:h val="9.3332621075011502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B8003-BB3C-4FB1-9FEE-F337E5E6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2</cp:revision>
  <dcterms:created xsi:type="dcterms:W3CDTF">2023-02-08T09:58:00Z</dcterms:created>
  <dcterms:modified xsi:type="dcterms:W3CDTF">2023-02-08T09:58:00Z</dcterms:modified>
</cp:coreProperties>
</file>